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2" w:rsidRPr="00056502" w:rsidRDefault="00056502" w:rsidP="00056502">
      <w:pPr>
        <w:shd w:val="clear" w:color="auto" w:fill="FFFFFF"/>
        <w:spacing w:before="360" w:after="240" w:line="480" w:lineRule="atLeast"/>
        <w:outlineLvl w:val="1"/>
        <w:rPr>
          <w:rFonts w:ascii="Georgia" w:eastAsia="Times New Roman" w:hAnsi="Georgia" w:cs="Times New Roman"/>
          <w:b/>
          <w:bCs/>
          <w:color w:val="0A0A0A"/>
          <w:sz w:val="36"/>
          <w:szCs w:val="36"/>
          <w:lang w:eastAsia="ru-RU"/>
        </w:rPr>
      </w:pPr>
      <w:r w:rsidRPr="00056502">
        <w:rPr>
          <w:rFonts w:ascii="Georgia" w:eastAsia="Times New Roman" w:hAnsi="Georgia" w:cs="Times New Roman"/>
          <w:b/>
          <w:bCs/>
          <w:color w:val="0A0A0A"/>
          <w:sz w:val="36"/>
          <w:szCs w:val="36"/>
          <w:lang w:eastAsia="ru-RU"/>
        </w:rPr>
        <w:t xml:space="preserve">Что такое представление </w:t>
      </w:r>
      <w:proofErr w:type="spellStart"/>
      <w:r w:rsidRPr="00056502">
        <w:rPr>
          <w:rFonts w:ascii="Georgia" w:eastAsia="Times New Roman" w:hAnsi="Georgia" w:cs="Times New Roman"/>
          <w:b/>
          <w:bCs/>
          <w:color w:val="0A0A0A"/>
          <w:sz w:val="36"/>
          <w:szCs w:val="36"/>
          <w:lang w:eastAsia="ru-RU"/>
        </w:rPr>
        <w:t>Роспотребнадзора</w:t>
      </w:r>
      <w:proofErr w:type="spellEnd"/>
    </w:p>
    <w:p w:rsidR="00056502" w:rsidRPr="00056502" w:rsidRDefault="00056502" w:rsidP="000565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056502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Федеральная служба по надзору в сфере защиты прав потребителей и благополучия человека (</w:t>
      </w:r>
      <w:proofErr w:type="spellStart"/>
      <w:r w:rsidRPr="00056502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Роспотребнадзор</w:t>
      </w:r>
      <w:proofErr w:type="spellEnd"/>
      <w:r w:rsidRPr="00056502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) является органом исполнительной власти, к функциям которого отнесены:</w:t>
      </w:r>
    </w:p>
    <w:p w:rsidR="00056502" w:rsidRPr="00056502" w:rsidRDefault="00056502" w:rsidP="000565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056502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1. Разработка и реализация </w:t>
      </w:r>
      <w:proofErr w:type="spellStart"/>
      <w:r w:rsidRPr="00056502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госполитики</w:t>
      </w:r>
      <w:proofErr w:type="spellEnd"/>
      <w:r w:rsidRPr="00056502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в области защиты прав потребителей.</w:t>
      </w:r>
    </w:p>
    <w:p w:rsidR="00056502" w:rsidRPr="00056502" w:rsidRDefault="00056502" w:rsidP="000565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056502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2. Нормативно-правовое регулирование в рассматриваемой сфере.</w:t>
      </w:r>
    </w:p>
    <w:p w:rsidR="00056502" w:rsidRPr="00056502" w:rsidRDefault="00056502" w:rsidP="000565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056502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3. Формирование и утверждение СанПиНов и гигиенических нормативов.</w:t>
      </w:r>
    </w:p>
    <w:p w:rsidR="00056502" w:rsidRPr="00056502" w:rsidRDefault="00056502" w:rsidP="000565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056502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4. Проведение санитарного надзора и госконтроля в области защиты интересов потребителей.</w:t>
      </w:r>
    </w:p>
    <w:p w:rsidR="00056502" w:rsidRPr="00056502" w:rsidRDefault="00056502" w:rsidP="000565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056502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В рамках указанных функций </w:t>
      </w:r>
      <w:proofErr w:type="spellStart"/>
      <w:r w:rsidRPr="00056502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Роспотребнадзор</w:t>
      </w:r>
      <w:proofErr w:type="spellEnd"/>
      <w:r w:rsidRPr="00056502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реализует полномочия, определенные положением о Федеральной службе по надзору в сфере защиты прав потребителей и благополучия человека, утв. постановлением Правительства от 30.06.2004 № 322. В число таких полномочий входит проведение проверочных мероприятий:</w:t>
      </w:r>
    </w:p>
    <w:p w:rsidR="00056502" w:rsidRPr="00056502" w:rsidRDefault="00056502" w:rsidP="0005650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плановых;</w:t>
      </w:r>
    </w:p>
    <w:p w:rsidR="00056502" w:rsidRPr="00056502" w:rsidRDefault="00056502" w:rsidP="0005650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внеплановых;</w:t>
      </w:r>
    </w:p>
    <w:p w:rsidR="00056502" w:rsidRPr="00056502" w:rsidRDefault="00056502" w:rsidP="0005650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документарных;</w:t>
      </w:r>
    </w:p>
    <w:p w:rsidR="00056502" w:rsidRPr="00056502" w:rsidRDefault="00056502" w:rsidP="000565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65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выездных.</w:t>
      </w:r>
    </w:p>
    <w:p w:rsidR="00056502" w:rsidRPr="00056502" w:rsidRDefault="00056502" w:rsidP="000565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056502">
        <w:rPr>
          <w:rFonts w:ascii="Arial" w:eastAsia="Times New Roman" w:hAnsi="Arial" w:cs="Arial"/>
          <w:i/>
          <w:iCs/>
          <w:color w:val="0A0A0A"/>
          <w:sz w:val="27"/>
          <w:szCs w:val="27"/>
          <w:lang w:eastAsia="ru-RU"/>
        </w:rPr>
        <w:t xml:space="preserve">По результатам проверочных мероприятий при выявлении каких-либо нарушений или недочетов выносится представление или предписание. Представление является документальной формой реагирования на выявленные нарушения. Согласно требованиям ст. 29.13 Кодекса РФ об административных правонарушениях сотрудники </w:t>
      </w:r>
      <w:proofErr w:type="spellStart"/>
      <w:r w:rsidRPr="00056502">
        <w:rPr>
          <w:rFonts w:ascii="Arial" w:eastAsia="Times New Roman" w:hAnsi="Arial" w:cs="Arial"/>
          <w:i/>
          <w:iCs/>
          <w:color w:val="0A0A0A"/>
          <w:sz w:val="27"/>
          <w:szCs w:val="27"/>
          <w:lang w:eastAsia="ru-RU"/>
        </w:rPr>
        <w:t>Роспотребнадзора</w:t>
      </w:r>
      <w:proofErr w:type="spellEnd"/>
      <w:r w:rsidRPr="00056502">
        <w:rPr>
          <w:rFonts w:ascii="Arial" w:eastAsia="Times New Roman" w:hAnsi="Arial" w:cs="Arial"/>
          <w:i/>
          <w:iCs/>
          <w:color w:val="0A0A0A"/>
          <w:sz w:val="27"/>
          <w:szCs w:val="27"/>
          <w:lang w:eastAsia="ru-RU"/>
        </w:rPr>
        <w:t>, проводившие проверку, обязаны вынести представление при наличии оснований.</w:t>
      </w:r>
    </w:p>
    <w:p w:rsidR="00BA383C" w:rsidRPr="00056502" w:rsidRDefault="00BA38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383C" w:rsidRPr="0005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50B"/>
    <w:multiLevelType w:val="multilevel"/>
    <w:tmpl w:val="F3D6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3E"/>
    <w:rsid w:val="00056502"/>
    <w:rsid w:val="00470E3E"/>
    <w:rsid w:val="00B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65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6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2023-01-17T05:24:00Z</dcterms:created>
  <dcterms:modified xsi:type="dcterms:W3CDTF">2023-01-17T05:25:00Z</dcterms:modified>
</cp:coreProperties>
</file>